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-540" w:right="-810" w:firstLine="522"/>
        <w:contextualSpacing w:val="0"/>
        <w:rPr/>
        <w:sectPr>
          <w:headerReference r:id="rId5" w:type="default"/>
          <w:pgSz w:h="12240" w:w="15840"/>
          <w:pgMar w:bottom="288" w:top="144" w:left="288" w:right="288" w:header="0"/>
          <w:pgNumType w:start="1"/>
          <w:cols w:equalWidth="0" w:num="2">
            <w:col w:space="720" w:w="7272"/>
            <w:col w:space="0" w:w="727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right="-810" w:firstLine="522"/>
        <w:contextualSpacing w:val="0"/>
        <w:rPr>
          <w:rFonts w:ascii="Droid Serif" w:cs="Droid Serif" w:eastAsia="Droid Serif" w:hAnsi="Droid Serif"/>
          <w:sz w:val="28"/>
          <w:szCs w:val="28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u w:val="single"/>
          <w:rtl w:val="0"/>
        </w:rPr>
        <w:t xml:space="preserve">*Different Stages of Clay: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-81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Greenware</w:t>
      </w:r>
      <w:r w:rsidDel="00000000" w:rsidR="00000000" w:rsidRPr="00000000">
        <w:rPr>
          <w:rtl w:val="0"/>
        </w:rPr>
        <w:t xml:space="preserve"> - clay is still wet, flexible, and moldable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-81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Leatherhard Greenware</w:t>
      </w:r>
      <w:r w:rsidDel="00000000" w:rsidR="00000000" w:rsidRPr="00000000">
        <w:rPr>
          <w:rtl w:val="0"/>
        </w:rPr>
        <w:t xml:space="preserve"> - clay is dried out and ready to fire #superFRAGILE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-81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Bisqueware</w:t>
      </w:r>
      <w:r w:rsidDel="00000000" w:rsidR="00000000" w:rsidRPr="00000000">
        <w:rPr>
          <w:rtl w:val="0"/>
        </w:rPr>
        <w:t xml:space="preserve"> - clay has been fired one time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-81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Glazeware</w:t>
      </w:r>
      <w:r w:rsidDel="00000000" w:rsidR="00000000" w:rsidRPr="00000000">
        <w:rPr>
          <w:rtl w:val="0"/>
        </w:rPr>
        <w:t xml:space="preserve"> - bisqued clay that has been glazed and refired #ooohshiney</w:t>
      </w:r>
    </w:p>
    <w:p w:rsidR="00000000" w:rsidDel="00000000" w:rsidP="00000000" w:rsidRDefault="00000000" w:rsidRPr="00000000">
      <w:pPr>
        <w:ind w:right="-81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1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Wedging -</w:t>
      </w:r>
      <w:r w:rsidDel="00000000" w:rsidR="00000000" w:rsidRPr="00000000">
        <w:rPr>
          <w:rtl w:val="0"/>
        </w:rPr>
        <w:t xml:space="preserve"> pushing air bubbles out of clay so that our clay won’t explode! </w:t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Wedging notes: </w:t>
      </w:r>
    </w:p>
    <w:p w:rsidR="00000000" w:rsidDel="00000000" w:rsidP="00000000" w:rsidRDefault="00000000" w:rsidRPr="00000000">
      <w:pPr>
        <w:ind w:right="-81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10"/>
        <w:contextualSpacing w:val="0"/>
        <w:rPr>
          <w:rFonts w:ascii="Bree Serif" w:cs="Bree Serif" w:eastAsia="Bree Serif" w:hAnsi="Bree Serif"/>
          <w:b w:val="1"/>
          <w:sz w:val="28"/>
          <w:szCs w:val="28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u w:val="single"/>
          <w:rtl w:val="0"/>
        </w:rPr>
        <w:t xml:space="preserve">*Handbuilding Techniques: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right="-81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Pinch Pot - </w:t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right="-81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Coil -</w:t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right="-81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Slab - </w:t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right="-81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Sculptural - </w:t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**What can you do if your clay gets too dry? </w:t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10"/>
        <w:contextualSpacing w:val="0"/>
        <w:rPr>
          <w:rFonts w:ascii="Bree Serif" w:cs="Bree Serif" w:eastAsia="Bree Serif" w:hAnsi="Bree Serif"/>
          <w:b w:val="1"/>
          <w:sz w:val="28"/>
          <w:szCs w:val="28"/>
          <w:u w:val="singl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u w:val="single"/>
          <w:rtl w:val="0"/>
        </w:rPr>
        <w:t xml:space="preserve">*Attaching Clay: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right="-81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Score - </w:t>
      </w:r>
      <w:r w:rsidDel="00000000" w:rsidR="00000000" w:rsidRPr="00000000">
        <w:rPr>
          <w:rtl w:val="0"/>
        </w:rPr>
        <w:t xml:space="preserve">making hatch marks into two pieces of clay to be joined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right="-81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Slip - </w:t>
      </w:r>
      <w:r w:rsidDel="00000000" w:rsidR="00000000" w:rsidRPr="00000000">
        <w:rPr>
          <w:rtl w:val="0"/>
        </w:rPr>
        <w:t xml:space="preserve">a mixture of clay and water that is applied to your score marks (glue for clay!)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right="-810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Combining the edges</w:t>
      </w:r>
      <w:r w:rsidDel="00000000" w:rsidR="00000000" w:rsidRPr="00000000">
        <w:rPr>
          <w:rtl w:val="0"/>
        </w:rPr>
        <w:t xml:space="preserve"> - this is where you ‘hide’ the seams created when joining two parts together.  You can use the blending tool, your finger, or putting a coil over the seam and smooth it over</w:t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Score and slip video notes:</w:t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10"/>
        <w:contextualSpacing w:val="0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u w:val="single"/>
          <w:rtl w:val="0"/>
        </w:rPr>
        <w:t xml:space="preserve">*Types of Sculpting Techniques: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right="-81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Additive</w:t>
      </w:r>
      <w:r w:rsidDel="00000000" w:rsidR="00000000" w:rsidRPr="00000000">
        <w:rPr>
          <w:rtl w:val="0"/>
        </w:rPr>
        <w:t xml:space="preserve"> - process where you add sections of clay to your overall </w:t>
      </w:r>
    </w:p>
    <w:p w:rsidR="00000000" w:rsidDel="00000000" w:rsidP="00000000" w:rsidRDefault="00000000" w:rsidRPr="00000000">
      <w:pPr>
        <w:ind w:left="720" w:right="-810" w:firstLine="0"/>
        <w:contextualSpacing w:val="0"/>
        <w:rPr/>
      </w:pPr>
      <w:r w:rsidDel="00000000" w:rsidR="00000000" w:rsidRPr="00000000">
        <w:rPr>
          <w:rtl w:val="0"/>
        </w:rPr>
        <w:t xml:space="preserve">form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right="-81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Subtractive</w:t>
      </w:r>
      <w:r w:rsidDel="00000000" w:rsidR="00000000" w:rsidRPr="00000000">
        <w:rPr>
          <w:rtl w:val="0"/>
        </w:rPr>
        <w:t xml:space="preserve"> - this is where you carve away sections of clay from a</w:t>
      </w:r>
    </w:p>
    <w:p w:rsidR="00000000" w:rsidDel="00000000" w:rsidP="00000000" w:rsidRDefault="00000000" w:rsidRPr="00000000">
      <w:pPr>
        <w:ind w:right="-810" w:firstLine="720"/>
        <w:contextualSpacing w:val="0"/>
        <w:rPr/>
      </w:pPr>
      <w:r w:rsidDel="00000000" w:rsidR="00000000" w:rsidRPr="00000000">
        <w:rPr>
          <w:rtl w:val="0"/>
        </w:rPr>
        <w:t xml:space="preserve">solid section of clay</w:t>
      </w:r>
    </w:p>
    <w:p w:rsidR="00000000" w:rsidDel="00000000" w:rsidP="00000000" w:rsidRDefault="00000000" w:rsidRPr="00000000">
      <w:pPr>
        <w:ind w:right="-81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10" w:hanging="3.000000000000682"/>
        <w:contextualSpacing w:val="0"/>
        <w:rPr>
          <w:i w:val="1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 *</w:t>
      </w:r>
      <w:r w:rsidDel="00000000" w:rsidR="00000000" w:rsidRPr="00000000">
        <w:rPr>
          <w:rFonts w:ascii="Bree Serif" w:cs="Bree Serif" w:eastAsia="Bree Serif" w:hAnsi="Bree Serif"/>
          <w:b w:val="1"/>
          <w:sz w:val="28"/>
          <w:szCs w:val="28"/>
          <w:u w:val="single"/>
          <w:rtl w:val="0"/>
        </w:rPr>
        <w:t xml:space="preserve">Clay Tools: </w:t>
      </w:r>
      <w:r w:rsidDel="00000000" w:rsidR="00000000" w:rsidRPr="00000000">
        <w:rPr>
          <w:i w:val="1"/>
          <w:rtl w:val="0"/>
        </w:rPr>
        <w:t xml:space="preserve">Draw each clay tool under its’ definition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right="-11.999999999999318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Modeling Tool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has different types of ends (smooth, bumpy, thin, thick, etc) to smooth edges or create texture into clay.</w:t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right="78.00000000000068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Needle Too</w:t>
      </w:r>
      <w:r w:rsidDel="00000000" w:rsidR="00000000" w:rsidRPr="00000000">
        <w:rPr>
          <w:u w:val="single"/>
          <w:rtl w:val="0"/>
        </w:rPr>
        <w:t xml:space="preserve">l </w:t>
      </w:r>
      <w:r w:rsidDel="00000000" w:rsidR="00000000" w:rsidRPr="00000000">
        <w:rPr>
          <w:rtl w:val="0"/>
        </w:rPr>
        <w:t xml:space="preserve">- sharp, pointy tool that is used to cut shapes into clay.  Can also be used to draw texture and create score marks.</w:t>
      </w:r>
    </w:p>
    <w:p w:rsidR="00000000" w:rsidDel="00000000" w:rsidP="00000000" w:rsidRDefault="00000000" w:rsidRPr="00000000">
      <w:pPr>
        <w:ind w:right="78.0000000000006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8.0000000000006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right="78.00000000000068" w:hanging="360"/>
        <w:contextualSpacing w:val="1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Loop Tool</w:t>
      </w:r>
      <w:r w:rsidDel="00000000" w:rsidR="00000000" w:rsidRPr="00000000">
        <w:rPr>
          <w:rtl w:val="0"/>
        </w:rPr>
        <w:t xml:space="preserve"> - used for subtractive sculpting technique by digging into the clay.  Can also be used to clean up edges and sides.</w:t>
      </w:r>
    </w:p>
    <w:p w:rsidR="00000000" w:rsidDel="00000000" w:rsidP="00000000" w:rsidRDefault="00000000" w:rsidRPr="00000000">
      <w:pPr>
        <w:ind w:right="78.0000000000006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8.0000000000006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78.00000000000068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Rib Tool</w:t>
      </w:r>
      <w:r w:rsidDel="00000000" w:rsidR="00000000" w:rsidRPr="00000000">
        <w:rPr>
          <w:rtl w:val="0"/>
        </w:rPr>
        <w:t xml:space="preserve"> - shaped like a ‘rib’ and is used to cut pieces of clay or smooth over sides and edges.</w:t>
      </w:r>
    </w:p>
    <w:p w:rsidR="00000000" w:rsidDel="00000000" w:rsidP="00000000" w:rsidRDefault="00000000" w:rsidRPr="00000000">
      <w:pPr>
        <w:ind w:right="78.0000000000006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8.0000000000006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right="78.00000000000068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Clean up Tool</w:t>
      </w:r>
      <w:r w:rsidDel="00000000" w:rsidR="00000000" w:rsidRPr="00000000">
        <w:rPr>
          <w:rtl w:val="0"/>
        </w:rPr>
        <w:t xml:space="preserve"> - has a ‘hook’ end and a pointy end.  Can be used to clean up sides and edges or create texture into clay.</w:t>
      </w:r>
    </w:p>
    <w:p w:rsidR="00000000" w:rsidDel="00000000" w:rsidP="00000000" w:rsidRDefault="00000000" w:rsidRPr="00000000">
      <w:pPr>
        <w:ind w:right="78.0000000000006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8.0000000000006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right="78.00000000000068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Slab Sticks (aka rulers)</w:t>
      </w:r>
      <w:r w:rsidDel="00000000" w:rsidR="00000000" w:rsidRPr="00000000">
        <w:rPr>
          <w:rtl w:val="0"/>
        </w:rPr>
        <w:t xml:space="preserve"> - put on either side of clay when rolling out a slab (stack 2 on each side).  Helps us to get an even thickness throughout and make sure it is not too thin. </w:t>
      </w:r>
    </w:p>
    <w:p w:rsidR="00000000" w:rsidDel="00000000" w:rsidP="00000000" w:rsidRDefault="00000000" w:rsidRPr="00000000">
      <w:pPr>
        <w:ind w:right="78.0000000000006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78.00000000000068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right="78.00000000000068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Rolling Pin</w:t>
      </w:r>
      <w:r w:rsidDel="00000000" w:rsidR="00000000" w:rsidRPr="00000000">
        <w:rPr>
          <w:rtl w:val="0"/>
        </w:rPr>
        <w:t xml:space="preserve"> - used to roll out a slab</w:t>
      </w:r>
    </w:p>
    <w:p w:rsidR="00000000" w:rsidDel="00000000" w:rsidP="00000000" w:rsidRDefault="00000000" w:rsidRPr="00000000">
      <w:pPr>
        <w:ind w:left="0" w:right="-81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81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288" w:top="144" w:left="288" w:right="288" w:header="0"/>
      <w:cols w:equalWidth="0" w:num="2">
        <w:col w:space="720" w:w="7272"/>
        <w:col w:space="0" w:w="727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ubblegum Sans">
    <w:embedRegular w:fontKey="{00000000-0000-0000-0000-000000000000}" r:id="rId1" w:subsetted="0"/>
  </w:font>
  <w:font w:name="Bree Serif">
    <w:embedRegular w:fontKey="{00000000-0000-0000-0000-000000000000}" r:id="rId2" w:subsetted="0"/>
  </w:font>
  <w:font w:name="Droid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rFonts w:ascii="Bubblegum Sans" w:cs="Bubblegum Sans" w:eastAsia="Bubblegum Sans" w:hAnsi="Bubblegum Sans"/>
        <w:sz w:val="48"/>
        <w:szCs w:val="48"/>
        <w:u w:val="single"/>
      </w:rPr>
    </w:pPr>
    <w:r w:rsidDel="00000000" w:rsidR="00000000" w:rsidRPr="00000000">
      <w:rPr>
        <w:rFonts w:ascii="Bubblegum Sans" w:cs="Bubblegum Sans" w:eastAsia="Bubblegum Sans" w:hAnsi="Bubblegum Sans"/>
        <w:sz w:val="48"/>
        <w:szCs w:val="48"/>
        <w:u w:val="single"/>
        <w:rtl w:val="0"/>
      </w:rPr>
      <w:t xml:space="preserve">All About Clay!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ubblegumSans-regular.ttf"/><Relationship Id="rId2" Type="http://schemas.openxmlformats.org/officeDocument/2006/relationships/font" Target="fonts/BreeSerif-regular.ttf"/></Relationships>
</file>